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EB65" w14:textId="77777777" w:rsidR="00FF1666" w:rsidRDefault="003B6D20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/>
          <w:b/>
          <w:noProof/>
          <w:color w:val="0070C0"/>
          <w:sz w:val="52"/>
          <w:szCs w:val="30"/>
        </w:rPr>
        <w:drawing>
          <wp:anchor distT="0" distB="0" distL="114300" distR="114300" simplePos="0" relativeHeight="251711488" behindDoc="1" locked="0" layoutInCell="1" allowOverlap="1" wp14:anchorId="408E9AF1" wp14:editId="39DAEAE4">
            <wp:simplePos x="0" y="0"/>
            <wp:positionH relativeFrom="column">
              <wp:posOffset>-630555</wp:posOffset>
            </wp:positionH>
            <wp:positionV relativeFrom="paragraph">
              <wp:posOffset>-925033</wp:posOffset>
            </wp:positionV>
            <wp:extent cx="7562504" cy="3157870"/>
            <wp:effectExtent l="0" t="0" r="635" b="4445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5)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24" b="26315"/>
                    <a:stretch/>
                  </pic:blipFill>
                  <pic:spPr bwMode="auto">
                    <a:xfrm>
                      <a:off x="0" y="0"/>
                      <a:ext cx="7562312" cy="3157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E71F06A" wp14:editId="1420E635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783E1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1254553D" w14:textId="77777777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4856CCF1" w14:textId="77777777" w:rsidR="00537FEC" w:rsidRDefault="00C518C2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2C2E9C" wp14:editId="3304E8B8">
                <wp:simplePos x="0" y="0"/>
                <wp:positionH relativeFrom="column">
                  <wp:posOffset>-631825</wp:posOffset>
                </wp:positionH>
                <wp:positionV relativeFrom="paragraph">
                  <wp:posOffset>508797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3EDB41" w14:textId="75457B00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634515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下属</w:t>
                            </w:r>
                            <w:r w:rsidR="0071477A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面谈</w:t>
                            </w:r>
                            <w:r w:rsidR="00634515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与</w:t>
                            </w:r>
                            <w:r w:rsidR="005B4934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沟通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  <w:r w:rsidR="00711578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711578"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0"/>
                              </w:rPr>
                              <w:t>周海博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C2E9C" id="矩形 9" o:spid="_x0000_s1026" style="position:absolute;left:0;text-align:left;margin-left:-49.75pt;margin-top:40.05pt;width:595.25pt;height:5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" fillcolor="#272727 [2749]" stroked="f" strokeweight="2pt">
                <v:textbox>
                  <w:txbxContent>
                    <w:p w14:paraId="523EDB41" w14:textId="75457B00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634515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下属</w:t>
                      </w:r>
                      <w:r w:rsidR="0071477A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面谈</w:t>
                      </w:r>
                      <w:r w:rsidR="00634515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与</w:t>
                      </w:r>
                      <w:r w:rsidR="005B4934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沟通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  <w:r w:rsidR="00711578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711578">
                        <w:rPr>
                          <w:rFonts w:ascii="微软雅黑" w:eastAsia="微软雅黑" w:hAnsi="微软雅黑"/>
                          <w:color w:val="FFFFFF" w:themeColor="background1"/>
                          <w:sz w:val="40"/>
                        </w:rPr>
                        <w:t>周海博</w:t>
                      </w:r>
                    </w:p>
                  </w:txbxContent>
                </v:textbox>
              </v:rect>
            </w:pict>
          </mc:Fallback>
        </mc:AlternateContent>
      </w:r>
    </w:p>
    <w:p w14:paraId="450113D7" w14:textId="77777777" w:rsidR="0035650F" w:rsidRPr="00FF1666" w:rsidRDefault="00467104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《</w:t>
      </w:r>
      <w:r w:rsidR="009D29C9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卓越管理者的5项修炼</w:t>
      </w:r>
      <w:r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》</w:t>
      </w:r>
    </w:p>
    <w:p w14:paraId="5562F439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60B0B6" wp14:editId="3E68161A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8A59F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E1EF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" adj="19538" fillcolor="#4f81bd [3204]" stroked="f" strokeweight="2pt">
                <v:textbox inset="5mm,1mm">
                  <w:txbxContent>
                    <w:p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504015BC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7EA0B718" w14:textId="2C425C3D" w:rsidR="00423F46" w:rsidRDefault="005B4934" w:rsidP="00E41B55">
      <w:pPr>
        <w:adjustRightInd w:val="0"/>
        <w:snapToGrid w:val="0"/>
        <w:ind w:leftChars="-4" w:left="-8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沟通是最常见普通，却又最深奥的学问，而企业是追求利润，相互协作的共同体，对于沟通的要求更加严苛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，其中向下沟通是所有管理者都需要面对的重要课题：</w:t>
      </w:r>
    </w:p>
    <w:p w14:paraId="769D14AB" w14:textId="7449CB3E" w:rsidR="00423F46" w:rsidRDefault="00634515" w:rsidP="00947E5B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如何把</w:t>
      </w:r>
      <w:r w:rsidR="0071477A">
        <w:rPr>
          <w:rFonts w:asciiTheme="majorEastAsia" w:eastAsiaTheme="majorEastAsia" w:hAnsiTheme="majorEastAsia" w:hint="eastAsia"/>
          <w:sz w:val="28"/>
          <w:szCs w:val="30"/>
        </w:rPr>
        <w:t>与下属共识目标</w:t>
      </w:r>
      <w:r>
        <w:rPr>
          <w:rFonts w:asciiTheme="majorEastAsia" w:eastAsiaTheme="majorEastAsia" w:hAnsiTheme="majorEastAsia" w:hint="eastAsia"/>
          <w:sz w:val="28"/>
          <w:szCs w:val="30"/>
        </w:rPr>
        <w:t>，如何让下属理解你最关心的工作重点，如何让下属理解你希望实现的组织文化，让下属真正听从你的要求，自动自发的做出改变？</w:t>
      </w:r>
    </w:p>
    <w:p w14:paraId="032ED531" w14:textId="128F13A4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本课程聚焦</w:t>
      </w:r>
      <w:r w:rsidR="008D5BBC">
        <w:rPr>
          <w:rFonts w:asciiTheme="majorEastAsia" w:eastAsiaTheme="majorEastAsia" w:hAnsiTheme="majorEastAsia" w:hint="eastAsia"/>
          <w:sz w:val="28"/>
          <w:szCs w:val="30"/>
        </w:rPr>
        <w:t>沟通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和管理</w:t>
      </w:r>
      <w:r>
        <w:rPr>
          <w:rFonts w:asciiTheme="majorEastAsia" w:eastAsiaTheme="majorEastAsia" w:hAnsiTheme="majorEastAsia" w:hint="eastAsia"/>
          <w:sz w:val="28"/>
          <w:szCs w:val="30"/>
        </w:rPr>
        <w:t>的理念和技能，从实际出发，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全方位提升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向下沟通能力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，从而快速成长为卓越的管理者。</w:t>
      </w:r>
    </w:p>
    <w:p w14:paraId="36B57006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24B112" wp14:editId="2CA9E046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6E811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A37E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" adj="19452" fillcolor="#4f81bd [3204]" stroked="f" strokeweight="2pt">
                <v:textbox inset="5mm,1mm">
                  <w:txbxContent>
                    <w:p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69976B00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70F0C127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5F2EF36C" w14:textId="07A86A3A" w:rsidR="00947E5B" w:rsidRPr="00947E5B" w:rsidRDefault="00B518AB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了解新生代员工特点和上下级关系差异</w:t>
      </w:r>
    </w:p>
    <w:p w14:paraId="273D529F" w14:textId="06E79B31" w:rsidR="00947E5B" w:rsidRDefault="008D5BBC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了解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如何与下属建立信任关系</w:t>
      </w:r>
    </w:p>
    <w:p w14:paraId="7E3968E2" w14:textId="4712EEE2" w:rsidR="00FE1F44" w:rsidRPr="00947E5B" w:rsidRDefault="00FE1F44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如何对下属进行辅导与教练</w:t>
      </w:r>
    </w:p>
    <w:p w14:paraId="7697762D" w14:textId="0D891172" w:rsidR="008D5BBC" w:rsidRDefault="00634515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如何理解下属并处理好冲突和分歧</w:t>
      </w:r>
    </w:p>
    <w:p w14:paraId="2B9D8313" w14:textId="28425663" w:rsidR="00947E5B" w:rsidRDefault="00634515" w:rsidP="00331DF0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</w:t>
      </w:r>
      <w:r w:rsidR="00B518AB">
        <w:rPr>
          <w:rFonts w:asciiTheme="majorEastAsia" w:eastAsiaTheme="majorEastAsia" w:hAnsiTheme="majorEastAsia" w:hint="eastAsia"/>
          <w:sz w:val="28"/>
          <w:szCs w:val="30"/>
        </w:rPr>
        <w:t>与下属谈发展和目标的技巧</w:t>
      </w:r>
    </w:p>
    <w:p w14:paraId="7F81F07A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363B14CE" w14:textId="5A3620CA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课程内容从浅入深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注重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系统性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/>
          <w:sz w:val="28"/>
          <w:szCs w:val="30"/>
        </w:rPr>
        <w:t>关注</w:t>
      </w:r>
      <w:r w:rsidR="00634515">
        <w:rPr>
          <w:rFonts w:asciiTheme="majorEastAsia" w:eastAsiaTheme="majorEastAsia" w:hAnsiTheme="majorEastAsia" w:hint="eastAsia"/>
          <w:sz w:val="28"/>
          <w:szCs w:val="30"/>
        </w:rPr>
        <w:t>管理者</w:t>
      </w:r>
      <w:r>
        <w:rPr>
          <w:rFonts w:asciiTheme="majorEastAsia" w:eastAsiaTheme="majorEastAsia" w:hAnsiTheme="majorEastAsia"/>
          <w:sz w:val="28"/>
          <w:szCs w:val="30"/>
        </w:rPr>
        <w:t>日常工作中的沟通难题与挑战</w:t>
      </w:r>
      <w:r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1399E1A1" w14:textId="77777777" w:rsidR="00B555DB" w:rsidRPr="009E65A4" w:rsidRDefault="00B555DB" w:rsidP="00331DF0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课程选取心理学相关著作内容，从更深层的角度诠释沟通，帮助学员提升对沟通的认知，从而更好的学习后续的方法和技巧。</w:t>
      </w:r>
    </w:p>
    <w:p w14:paraId="4E0F572D" w14:textId="670E91FE" w:rsidR="00B555DB" w:rsidRPr="00E41B55" w:rsidRDefault="00B555DB" w:rsidP="00E41B55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使用</w:t>
      </w:r>
      <w:r>
        <w:rPr>
          <w:rFonts w:asciiTheme="majorEastAsia" w:eastAsiaTheme="majorEastAsia" w:hAnsiTheme="majorEastAsia"/>
          <w:sz w:val="28"/>
          <w:szCs w:val="30"/>
        </w:rPr>
        <w:t>案例</w:t>
      </w:r>
      <w:r>
        <w:rPr>
          <w:rFonts w:asciiTheme="majorEastAsia" w:eastAsiaTheme="majorEastAsia" w:hAnsiTheme="majorEastAsia" w:hint="eastAsia"/>
          <w:sz w:val="28"/>
          <w:szCs w:val="30"/>
        </w:rPr>
        <w:t>情境，角色扮演，现场演练点评所学技能，确保学员体验和理解。</w:t>
      </w:r>
    </w:p>
    <w:p w14:paraId="3D9039C8" w14:textId="1D4BFAF7" w:rsidR="00582A38" w:rsidRPr="00B555DB" w:rsidRDefault="00376EC5" w:rsidP="00B555DB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hint="eastAsia"/>
          <w:b/>
          <w:noProof/>
          <w:color w:val="0070C0"/>
          <w:sz w:val="36"/>
        </w:rPr>
        <w:lastRenderedPageBreak/>
        <w:drawing>
          <wp:anchor distT="0" distB="0" distL="114300" distR="114300" simplePos="0" relativeHeight="251677696" behindDoc="1" locked="0" layoutInCell="1" allowOverlap="1" wp14:anchorId="0C0DA404" wp14:editId="0259E4FB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B555D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 w:rsidRPr="00B555DB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FE1F44">
        <w:rPr>
          <w:rFonts w:asciiTheme="majorEastAsia" w:eastAsiaTheme="majorEastAsia" w:hAnsiTheme="majorEastAsia"/>
          <w:sz w:val="28"/>
          <w:szCs w:val="28"/>
        </w:rPr>
        <w:t>6</w:t>
      </w:r>
      <w:r w:rsidR="00582A38" w:rsidRPr="00B555DB"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61057EBA" w14:textId="335F459A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FE1F44">
        <w:rPr>
          <w:rFonts w:asciiTheme="majorEastAsia" w:eastAsiaTheme="majorEastAsia" w:hAnsiTheme="majorEastAsia" w:hint="eastAsia"/>
          <w:sz w:val="28"/>
          <w:szCs w:val="28"/>
        </w:rPr>
        <w:t>团队</w:t>
      </w:r>
      <w:r w:rsidR="00634515">
        <w:rPr>
          <w:rFonts w:asciiTheme="majorEastAsia" w:eastAsiaTheme="majorEastAsia" w:hAnsiTheme="majorEastAsia" w:hint="eastAsia"/>
          <w:sz w:val="28"/>
          <w:szCs w:val="28"/>
        </w:rPr>
        <w:t>管理者</w:t>
      </w:r>
    </w:p>
    <w:p w14:paraId="2ADB93F1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44C74D62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2CF0715C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B21526" wp14:editId="43E233D7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FB7FF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FA811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" adj="19452" fillcolor="#4f81bd [3204]" stroked="f" strokeweight="2pt">
                <v:textbox inset="5mm,1mm">
                  <w:txbxContent>
                    <w:p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57EB9233" wp14:editId="0354993B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D40F5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1F399836" w14:textId="31FF662B" w:rsidR="00C518C2" w:rsidRPr="00DA4CB9" w:rsidRDefault="00FB264F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</w:t>
      </w:r>
      <w:r w:rsidR="00950EE4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部分</w:t>
      </w:r>
      <w:r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：</w:t>
      </w:r>
      <w:r w:rsidR="00950EE4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认知升级</w:t>
      </w:r>
      <w:r w:rsidR="002F18F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：</w:t>
      </w:r>
      <w:r w:rsidR="00341437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觉察上下级差异</w:t>
      </w:r>
    </w:p>
    <w:p w14:paraId="768A1D05" w14:textId="7A327367" w:rsidR="009A18CB" w:rsidRDefault="00DA4CB9" w:rsidP="00341437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341437">
        <w:rPr>
          <w:rFonts w:asciiTheme="majorEastAsia" w:eastAsiaTheme="majorEastAsia" w:hAnsiTheme="majorEastAsia" w:hint="eastAsia"/>
          <w:b/>
          <w:sz w:val="28"/>
          <w:szCs w:val="28"/>
        </w:rPr>
        <w:t>新生代员工的特点</w:t>
      </w:r>
    </w:p>
    <w:p w14:paraId="7C82363E" w14:textId="46757823" w:rsidR="00341437" w:rsidRDefault="00341437" w:rsidP="00341437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341437">
        <w:rPr>
          <w:rFonts w:asciiTheme="majorEastAsia" w:eastAsiaTheme="majorEastAsia" w:hAnsiTheme="majorEastAsia" w:hint="eastAsia"/>
          <w:bCs/>
          <w:sz w:val="28"/>
          <w:szCs w:val="28"/>
        </w:rPr>
        <w:t>更无畏，更多元，更自我的一代</w:t>
      </w:r>
    </w:p>
    <w:p w14:paraId="238E9F2C" w14:textId="3E6E816F" w:rsidR="00341437" w:rsidRPr="00341437" w:rsidRDefault="00341437" w:rsidP="00341437">
      <w:pPr>
        <w:pStyle w:val="a3"/>
        <w:numPr>
          <w:ilvl w:val="0"/>
          <w:numId w:val="15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与新生代员工沟通的要点</w:t>
      </w:r>
    </w:p>
    <w:p w14:paraId="2B8851F0" w14:textId="20D54164" w:rsidR="003D7FEF" w:rsidRPr="009A18CB" w:rsidRDefault="009A18C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341437">
        <w:rPr>
          <w:rFonts w:asciiTheme="majorEastAsia" w:eastAsiaTheme="majorEastAsia" w:hAnsiTheme="majorEastAsia" w:hint="eastAsia"/>
          <w:b/>
          <w:sz w:val="28"/>
          <w:szCs w:val="28"/>
        </w:rPr>
        <w:t>通过冰山理解上下级差异</w:t>
      </w:r>
    </w:p>
    <w:p w14:paraId="27BC2740" w14:textId="77777777" w:rsidR="00885EB2" w:rsidRPr="00885EB2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行为表现层</w:t>
      </w:r>
    </w:p>
    <w:p w14:paraId="783A8B87" w14:textId="77777777" w:rsidR="009A18CB" w:rsidRPr="009A18CB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情绪感受层</w:t>
      </w:r>
    </w:p>
    <w:p w14:paraId="7907AC9B" w14:textId="77777777" w:rsidR="009A18CB" w:rsidRPr="009A18CB" w:rsidRDefault="009A18CB" w:rsidP="00331DF0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价值信念层</w:t>
      </w:r>
    </w:p>
    <w:p w14:paraId="3606AA7B" w14:textId="77777777" w:rsidR="00950EE4" w:rsidRPr="00950EE4" w:rsidRDefault="009A18CB" w:rsidP="00950EE4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9A18CB">
        <w:rPr>
          <w:rFonts w:asciiTheme="majorEastAsia" w:eastAsiaTheme="majorEastAsia" w:hAnsiTheme="majorEastAsia" w:hint="eastAsia"/>
          <w:sz w:val="28"/>
          <w:szCs w:val="28"/>
        </w:rPr>
        <w:t>渴望需要层</w:t>
      </w:r>
    </w:p>
    <w:p w14:paraId="7E8C1470" w14:textId="62F091CD" w:rsidR="00D84977" w:rsidRPr="00950EE4" w:rsidRDefault="00950EE4" w:rsidP="00950EE4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D84977" w:rsidRPr="00950EE4">
        <w:rPr>
          <w:rFonts w:asciiTheme="majorEastAsia" w:eastAsiaTheme="majorEastAsia" w:hAnsiTheme="majorEastAsia" w:hint="eastAsia"/>
          <w:b/>
          <w:sz w:val="28"/>
          <w:szCs w:val="28"/>
        </w:rPr>
        <w:t>、信任是</w:t>
      </w:r>
      <w:r w:rsidR="00647BD0" w:rsidRPr="00950EE4">
        <w:rPr>
          <w:rFonts w:asciiTheme="majorEastAsia" w:eastAsiaTheme="majorEastAsia" w:hAnsiTheme="majorEastAsia" w:hint="eastAsia"/>
          <w:b/>
          <w:sz w:val="28"/>
          <w:szCs w:val="28"/>
        </w:rPr>
        <w:t>地基</w:t>
      </w:r>
    </w:p>
    <w:p w14:paraId="5EF908B1" w14:textId="7E642F8A" w:rsidR="00D84977" w:rsidRPr="00D84977" w:rsidRDefault="00D84977" w:rsidP="00950EE4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 w:rsidRPr="00D84977"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Pr="00D84977">
        <w:rPr>
          <w:rFonts w:asciiTheme="majorEastAsia" w:eastAsiaTheme="majorEastAsia" w:hAnsiTheme="majorEastAsia"/>
          <w:sz w:val="28"/>
          <w:szCs w:val="28"/>
        </w:rPr>
        <w:t>信任的四大要素</w:t>
      </w:r>
    </w:p>
    <w:p w14:paraId="12CF5FD2" w14:textId="77777777" w:rsidR="00D84977" w:rsidRPr="00D84977" w:rsidRDefault="00D84977" w:rsidP="00950EE4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28"/>
        </w:rPr>
      </w:pPr>
      <w:r w:rsidRPr="00D84977">
        <w:rPr>
          <w:rFonts w:asciiTheme="majorEastAsia" w:eastAsiaTheme="majorEastAsia" w:hAnsiTheme="majorEastAsia" w:hint="eastAsia"/>
          <w:sz w:val="28"/>
          <w:szCs w:val="28"/>
        </w:rPr>
        <w:t>2，建立信任的11种有效行为</w:t>
      </w:r>
    </w:p>
    <w:p w14:paraId="389BB5E2" w14:textId="4A614D46" w:rsidR="00D84977" w:rsidRPr="00D84977" w:rsidRDefault="00D84977" w:rsidP="00D84977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D84977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小组讨论：如何快速赢得</w:t>
      </w: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下属</w:t>
      </w:r>
      <w:r w:rsidRPr="00D84977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信任？</w:t>
      </w:r>
    </w:p>
    <w:p w14:paraId="0CC6EF68" w14:textId="77777777" w:rsidR="00D84977" w:rsidRPr="00D84977" w:rsidRDefault="00D84977" w:rsidP="00D8497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2FC34285" w14:textId="79A1D882" w:rsidR="00C518C2" w:rsidRPr="006F1616" w:rsidRDefault="006F1616" w:rsidP="006F1616">
      <w:pPr>
        <w:pStyle w:val="-"/>
        <w:adjustRightInd w:val="0"/>
        <w:snapToGrid w:val="0"/>
        <w:jc w:val="center"/>
        <w:rPr>
          <w:color w:val="C00000"/>
        </w:rPr>
      </w:pPr>
      <w:r w:rsidRPr="00993C6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EF32502" wp14:editId="60DFA6ED">
                <wp:simplePos x="0" y="0"/>
                <wp:positionH relativeFrom="column">
                  <wp:posOffset>-664845</wp:posOffset>
                </wp:positionH>
                <wp:positionV relativeFrom="paragraph">
                  <wp:posOffset>270037</wp:posOffset>
                </wp:positionV>
                <wp:extent cx="7580630" cy="403860"/>
                <wp:effectExtent l="0" t="0" r="1270" b="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973BC" id="矩形 42" o:spid="_x0000_s1026" style="position:absolute;left:0;text-align:left;margin-left:-52.35pt;margin-top:21.25pt;width:596.9pt;height:31.8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iAqg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" fillcolor="#d8d8d8 [2732]" stroked="f" strokeweight="2pt"/>
            </w:pict>
          </mc:Fallback>
        </mc:AlternateContent>
      </w:r>
      <w:r w:rsidR="00C518C2" w:rsidRPr="006F1616">
        <w:rPr>
          <w:rFonts w:hint="eastAsia"/>
          <w:color w:val="C00000"/>
        </w:rPr>
        <w:t>第</w:t>
      </w:r>
      <w:r w:rsidR="00950EE4">
        <w:rPr>
          <w:rFonts w:hint="eastAsia"/>
          <w:color w:val="C00000"/>
        </w:rPr>
        <w:t>二部分</w:t>
      </w:r>
      <w:r w:rsidR="00C518C2" w:rsidRPr="006F1616">
        <w:rPr>
          <w:rFonts w:hint="eastAsia"/>
          <w:color w:val="C00000"/>
        </w:rPr>
        <w:t>：</w:t>
      </w:r>
      <w:r w:rsidR="00B518AB">
        <w:rPr>
          <w:rFonts w:hint="eastAsia"/>
          <w:color w:val="C00000"/>
        </w:rPr>
        <w:t>应用技巧：</w:t>
      </w:r>
      <w:r w:rsidR="00EE1F25">
        <w:rPr>
          <w:rFonts w:hint="eastAsia"/>
          <w:color w:val="C00000"/>
        </w:rPr>
        <w:t>管理者</w:t>
      </w:r>
      <w:r w:rsidR="00341437">
        <w:rPr>
          <w:rFonts w:hint="eastAsia"/>
          <w:color w:val="C00000"/>
        </w:rPr>
        <w:t>谈话</w:t>
      </w:r>
      <w:r w:rsidR="00EE1F25">
        <w:rPr>
          <w:rFonts w:hint="eastAsia"/>
          <w:color w:val="C00000"/>
        </w:rPr>
        <w:t>场景训练</w:t>
      </w:r>
    </w:p>
    <w:p w14:paraId="3C33EED9" w14:textId="69A8F7E1" w:rsidR="00C518C2" w:rsidRPr="00286739" w:rsidRDefault="002F18F7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</w:t>
      </w:r>
      <w:r w:rsidR="006F1616" w:rsidRPr="0028673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4B2AC3">
        <w:rPr>
          <w:rFonts w:asciiTheme="majorEastAsia" w:eastAsiaTheme="majorEastAsia" w:hAnsiTheme="majorEastAsia" w:hint="eastAsia"/>
          <w:b/>
          <w:sz w:val="28"/>
          <w:szCs w:val="28"/>
        </w:rPr>
        <w:t>与下属谈</w:t>
      </w:r>
      <w:r w:rsidR="00341437">
        <w:rPr>
          <w:rFonts w:asciiTheme="majorEastAsia" w:eastAsiaTheme="majorEastAsia" w:hAnsiTheme="majorEastAsia" w:hint="eastAsia"/>
          <w:b/>
          <w:sz w:val="28"/>
          <w:szCs w:val="28"/>
        </w:rPr>
        <w:t>目标与发展</w:t>
      </w:r>
    </w:p>
    <w:p w14:paraId="2F5ED533" w14:textId="4B2AF04B" w:rsidR="00267870" w:rsidRDefault="00267870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83C89">
        <w:rPr>
          <w:rFonts w:asciiTheme="majorEastAsia" w:eastAsiaTheme="majorEastAsia" w:hAnsiTheme="majorEastAsia" w:hint="eastAsia"/>
          <w:sz w:val="28"/>
          <w:szCs w:val="28"/>
        </w:rPr>
        <w:t>发展下属的基本原则：扬长补短，顺势而为</w:t>
      </w:r>
    </w:p>
    <w:p w14:paraId="6425D241" w14:textId="152A5840" w:rsidR="00C518C2" w:rsidRDefault="00267870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83C89">
        <w:rPr>
          <w:rFonts w:asciiTheme="majorEastAsia" w:eastAsiaTheme="majorEastAsia" w:hAnsiTheme="majorEastAsia" w:hint="eastAsia"/>
          <w:sz w:val="28"/>
          <w:szCs w:val="28"/>
        </w:rPr>
        <w:t>职业发展的四个</w:t>
      </w:r>
      <w:r w:rsidR="00647BD0">
        <w:rPr>
          <w:rFonts w:asciiTheme="majorEastAsia" w:eastAsiaTheme="majorEastAsia" w:hAnsiTheme="majorEastAsia" w:hint="eastAsia"/>
          <w:sz w:val="28"/>
          <w:szCs w:val="28"/>
        </w:rPr>
        <w:t>课题</w:t>
      </w:r>
      <w:r w:rsidR="00283C89">
        <w:rPr>
          <w:rFonts w:asciiTheme="majorEastAsia" w:eastAsiaTheme="majorEastAsia" w:hAnsiTheme="majorEastAsia" w:hint="eastAsia"/>
          <w:sz w:val="28"/>
          <w:szCs w:val="28"/>
        </w:rPr>
        <w:t>：定位；适应；突破；平衡</w:t>
      </w:r>
    </w:p>
    <w:p w14:paraId="1488529D" w14:textId="4370BFDE" w:rsidR="00647BD0" w:rsidRDefault="00647BD0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3，面谈的</w:t>
      </w:r>
      <w:r w:rsidR="00950EE4">
        <w:rPr>
          <w:rFonts w:asciiTheme="majorEastAsia" w:eastAsiaTheme="majorEastAsia" w:hAnsiTheme="majorEastAsia" w:hint="eastAsia"/>
          <w:sz w:val="28"/>
          <w:szCs w:val="28"/>
        </w:rPr>
        <w:t>九</w:t>
      </w:r>
      <w:r>
        <w:rPr>
          <w:rFonts w:asciiTheme="majorEastAsia" w:eastAsiaTheme="majorEastAsia" w:hAnsiTheme="majorEastAsia" w:hint="eastAsia"/>
          <w:sz w:val="28"/>
          <w:szCs w:val="28"/>
        </w:rPr>
        <w:t>步骤分析</w:t>
      </w:r>
    </w:p>
    <w:p w14:paraId="0BF9D968" w14:textId="5850DE9A" w:rsidR="00647BD0" w:rsidRPr="00EE7D6A" w:rsidRDefault="00647BD0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lastRenderedPageBreak/>
        <w:t>强化信任：认可与感谢</w:t>
      </w:r>
    </w:p>
    <w:p w14:paraId="3178A731" w14:textId="576A3D08" w:rsidR="00647BD0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说明目的：善意和坦诚</w:t>
      </w:r>
    </w:p>
    <w:p w14:paraId="21B43573" w14:textId="1F435A0E" w:rsidR="00EE7D6A" w:rsidRPr="00EE7D6A" w:rsidRDefault="00950EE4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提问</w:t>
      </w:r>
      <w:r w:rsidR="00EE7D6A" w:rsidRPr="00EE7D6A">
        <w:rPr>
          <w:rFonts w:asciiTheme="majorEastAsia" w:eastAsiaTheme="majorEastAsia" w:hAnsiTheme="majorEastAsia" w:hint="eastAsia"/>
          <w:sz w:val="28"/>
          <w:szCs w:val="28"/>
        </w:rPr>
        <w:t>倾听：付出时间</w:t>
      </w:r>
    </w:p>
    <w:p w14:paraId="0788720D" w14:textId="65B93178" w:rsidR="00EE7D6A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澄清补充：差异分析</w:t>
      </w:r>
    </w:p>
    <w:p w14:paraId="61F7AAA0" w14:textId="59BCB022" w:rsidR="00EE7D6A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说清目标：</w:t>
      </w:r>
      <w:r w:rsidR="00950EE4">
        <w:rPr>
          <w:rFonts w:asciiTheme="majorEastAsia" w:eastAsiaTheme="majorEastAsia" w:hAnsiTheme="majorEastAsia" w:hint="eastAsia"/>
          <w:sz w:val="28"/>
          <w:szCs w:val="28"/>
        </w:rPr>
        <w:t>部门</w:t>
      </w:r>
      <w:r w:rsidRPr="00EE7D6A">
        <w:rPr>
          <w:rFonts w:asciiTheme="majorEastAsia" w:eastAsiaTheme="majorEastAsia" w:hAnsiTheme="majorEastAsia" w:hint="eastAsia"/>
          <w:sz w:val="28"/>
          <w:szCs w:val="28"/>
        </w:rPr>
        <w:t>今年的方向和重点</w:t>
      </w:r>
    </w:p>
    <w:p w14:paraId="4FC9D9BD" w14:textId="2A5ACC98" w:rsidR="00EE7D6A" w:rsidRPr="00EE7D6A" w:rsidRDefault="00647BD0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寻求</w:t>
      </w:r>
      <w:r w:rsidR="00EE7D6A" w:rsidRPr="00EE7D6A">
        <w:rPr>
          <w:rFonts w:asciiTheme="majorEastAsia" w:eastAsiaTheme="majorEastAsia" w:hAnsiTheme="majorEastAsia" w:hint="eastAsia"/>
          <w:sz w:val="28"/>
          <w:szCs w:val="28"/>
        </w:rPr>
        <w:t>结合</w:t>
      </w:r>
      <w:r w:rsidRPr="00EE7D6A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4B2AC3" w:rsidRPr="00EE7D6A">
        <w:rPr>
          <w:rFonts w:asciiTheme="majorEastAsia" w:eastAsiaTheme="majorEastAsia" w:hAnsiTheme="majorEastAsia" w:hint="eastAsia"/>
          <w:sz w:val="28"/>
          <w:szCs w:val="28"/>
        </w:rPr>
        <w:t>公司目标与个人目标结合</w:t>
      </w:r>
    </w:p>
    <w:p w14:paraId="7867BE1B" w14:textId="6572AACE" w:rsidR="00EE7D6A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询问意见：达成共识</w:t>
      </w:r>
    </w:p>
    <w:p w14:paraId="09A8DD67" w14:textId="120A7B88" w:rsidR="00286739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给与支持</w:t>
      </w:r>
      <w:r w:rsidR="00647BD0" w:rsidRPr="00EE7D6A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4B2AC3" w:rsidRPr="00EE7D6A">
        <w:rPr>
          <w:rFonts w:asciiTheme="majorEastAsia" w:eastAsiaTheme="majorEastAsia" w:hAnsiTheme="majorEastAsia" w:hint="eastAsia"/>
          <w:sz w:val="28"/>
          <w:szCs w:val="28"/>
        </w:rPr>
        <w:t>提供机会与</w:t>
      </w:r>
      <w:r w:rsidRPr="00EE7D6A">
        <w:rPr>
          <w:rFonts w:asciiTheme="majorEastAsia" w:eastAsiaTheme="majorEastAsia" w:hAnsiTheme="majorEastAsia" w:hint="eastAsia"/>
          <w:sz w:val="28"/>
          <w:szCs w:val="28"/>
        </w:rPr>
        <w:t>资源</w:t>
      </w:r>
    </w:p>
    <w:p w14:paraId="3731DD5C" w14:textId="7DF57F64" w:rsidR="00EE7D6A" w:rsidRPr="00EE7D6A" w:rsidRDefault="00EE7D6A" w:rsidP="00EE7D6A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EE7D6A">
        <w:rPr>
          <w:rFonts w:asciiTheme="majorEastAsia" w:eastAsiaTheme="majorEastAsia" w:hAnsiTheme="majorEastAsia" w:hint="eastAsia"/>
          <w:sz w:val="28"/>
          <w:szCs w:val="28"/>
        </w:rPr>
        <w:t>表达期许：好的开始</w:t>
      </w:r>
    </w:p>
    <w:p w14:paraId="0B455D3E" w14:textId="13173EAC" w:rsidR="00647BD0" w:rsidRDefault="00EE7D6A" w:rsidP="0026787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4，用行动兑现承诺</w:t>
      </w:r>
    </w:p>
    <w:p w14:paraId="7DCBFFF5" w14:textId="74F4A624" w:rsidR="00950EE4" w:rsidRPr="00950EE4" w:rsidRDefault="00950EE4" w:rsidP="00267870">
      <w:pPr>
        <w:adjustRightInd w:val="0"/>
        <w:snapToGrid w:val="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950EE4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小组讨论：如何与下属沟通谈新一年目标</w:t>
      </w:r>
    </w:p>
    <w:p w14:paraId="4DC9CAD5" w14:textId="02623FA9" w:rsidR="007F071A" w:rsidRPr="007F071A" w:rsidRDefault="007F071A" w:rsidP="007F071A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7F071A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二、目标分解与授权</w:t>
      </w:r>
    </w:p>
    <w:p w14:paraId="7A5A1C99" w14:textId="6BBC5939" w:rsidR="007F071A" w:rsidRDefault="007F071A" w:rsidP="007F071A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5A2399">
        <w:rPr>
          <w:rFonts w:asciiTheme="majorEastAsia" w:eastAsiaTheme="majorEastAsia" w:hAnsiTheme="majorEastAsia" w:hint="eastAsia"/>
          <w:sz w:val="28"/>
          <w:szCs w:val="28"/>
        </w:rPr>
        <w:t>目标共识的作用</w:t>
      </w:r>
    </w:p>
    <w:p w14:paraId="7484C801" w14:textId="6CF7D2AD" w:rsidR="007F071A" w:rsidRDefault="007F071A" w:rsidP="007F071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1，5</w:t>
      </w:r>
      <w:r>
        <w:rPr>
          <w:rFonts w:asciiTheme="majorEastAsia" w:eastAsiaTheme="majorEastAsia" w:hAnsiTheme="majorEastAsia"/>
          <w:sz w:val="28"/>
          <w:szCs w:val="28"/>
        </w:rPr>
        <w:t>W2H</w:t>
      </w:r>
      <w:r>
        <w:rPr>
          <w:rFonts w:asciiTheme="majorEastAsia" w:eastAsiaTheme="majorEastAsia" w:hAnsiTheme="majorEastAsia" w:hint="eastAsia"/>
          <w:sz w:val="28"/>
          <w:szCs w:val="28"/>
        </w:rPr>
        <w:t>任务布置法</w:t>
      </w:r>
    </w:p>
    <w:p w14:paraId="24F9C32E" w14:textId="0FEABE95" w:rsidR="007F071A" w:rsidRDefault="007F071A" w:rsidP="007F071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2，把合适的</w:t>
      </w:r>
      <w:r>
        <w:rPr>
          <w:rFonts w:asciiTheme="majorEastAsia" w:eastAsiaTheme="majorEastAsia" w:hAnsiTheme="majorEastAsia" w:hint="eastAsia"/>
          <w:sz w:val="28"/>
          <w:szCs w:val="28"/>
        </w:rPr>
        <w:t>任务授权</w:t>
      </w:r>
      <w:r>
        <w:rPr>
          <w:rFonts w:asciiTheme="majorEastAsia" w:eastAsiaTheme="majorEastAsia" w:hAnsiTheme="majorEastAsia" w:hint="eastAsia"/>
          <w:sz w:val="28"/>
          <w:szCs w:val="28"/>
        </w:rPr>
        <w:t>给合适的人</w:t>
      </w:r>
    </w:p>
    <w:p w14:paraId="05219604" w14:textId="24AF1CFD" w:rsidR="007F071A" w:rsidRPr="007F071A" w:rsidRDefault="007F071A" w:rsidP="002F18F7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>
        <w:rPr>
          <w:rFonts w:asciiTheme="majorEastAsia" w:eastAsiaTheme="majorEastAsia" w:hAnsiTheme="majorEastAsia" w:hint="eastAsia"/>
          <w:sz w:val="28"/>
          <w:szCs w:val="28"/>
        </w:rPr>
        <w:t>任务分析与计划共识</w:t>
      </w:r>
    </w:p>
    <w:p w14:paraId="354B72E5" w14:textId="153D778A" w:rsidR="002F18F7" w:rsidRPr="00572945" w:rsidRDefault="005A2399" w:rsidP="002F18F7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2F18F7" w:rsidRPr="0057294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2B3FAE">
        <w:rPr>
          <w:rFonts w:asciiTheme="majorEastAsia" w:eastAsiaTheme="majorEastAsia" w:hAnsiTheme="majorEastAsia" w:hint="eastAsia"/>
          <w:b/>
          <w:sz w:val="28"/>
          <w:szCs w:val="28"/>
        </w:rPr>
        <w:t>日常反馈</w:t>
      </w:r>
      <w:r w:rsidR="00B518AB">
        <w:rPr>
          <w:rFonts w:asciiTheme="majorEastAsia" w:eastAsiaTheme="majorEastAsia" w:hAnsiTheme="majorEastAsia" w:hint="eastAsia"/>
          <w:b/>
          <w:sz w:val="28"/>
          <w:szCs w:val="28"/>
        </w:rPr>
        <w:t>：功夫在平时</w:t>
      </w:r>
    </w:p>
    <w:p w14:paraId="14890AA0" w14:textId="467DC97A" w:rsidR="002F18F7" w:rsidRPr="002F18F7" w:rsidRDefault="002F18F7" w:rsidP="002F18F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B3FAE">
        <w:rPr>
          <w:rFonts w:asciiTheme="majorEastAsia" w:eastAsiaTheme="majorEastAsia" w:hAnsiTheme="majorEastAsia" w:hint="eastAsia"/>
          <w:sz w:val="28"/>
          <w:szCs w:val="28"/>
        </w:rPr>
        <w:t>S</w:t>
      </w:r>
      <w:r w:rsidR="002B3FAE">
        <w:rPr>
          <w:rFonts w:asciiTheme="majorEastAsia" w:eastAsiaTheme="majorEastAsia" w:hAnsiTheme="majorEastAsia"/>
          <w:sz w:val="28"/>
          <w:szCs w:val="28"/>
        </w:rPr>
        <w:t>TAR</w:t>
      </w:r>
      <w:r w:rsidR="002B3FAE">
        <w:rPr>
          <w:rFonts w:asciiTheme="majorEastAsia" w:eastAsiaTheme="majorEastAsia" w:hAnsiTheme="majorEastAsia" w:hint="eastAsia"/>
          <w:sz w:val="28"/>
          <w:szCs w:val="28"/>
        </w:rPr>
        <w:t>模型反馈法</w:t>
      </w:r>
    </w:p>
    <w:p w14:paraId="1F4430D1" w14:textId="463154ED" w:rsidR="002F18F7" w:rsidRDefault="002F18F7" w:rsidP="002F18F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B3FAE">
        <w:rPr>
          <w:rFonts w:asciiTheme="majorEastAsia" w:eastAsiaTheme="majorEastAsia" w:hAnsiTheme="majorEastAsia" w:hint="eastAsia"/>
          <w:sz w:val="28"/>
          <w:szCs w:val="28"/>
        </w:rPr>
        <w:t>表扬和批评的技巧</w:t>
      </w:r>
    </w:p>
    <w:p w14:paraId="6D93D678" w14:textId="550B062D" w:rsidR="004B2AC3" w:rsidRDefault="004B2AC3" w:rsidP="002F18F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3，如何传递部门价值观</w:t>
      </w:r>
    </w:p>
    <w:p w14:paraId="22F8BC73" w14:textId="05595E20" w:rsidR="00EE7D6A" w:rsidRDefault="00EE7D6A" w:rsidP="002F18F7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950EE4">
        <w:rPr>
          <w:rFonts w:asciiTheme="majorEastAsia" w:eastAsiaTheme="majorEastAsia" w:hAnsiTheme="majorEastAsia" w:hint="eastAsia"/>
          <w:sz w:val="28"/>
          <w:szCs w:val="28"/>
        </w:rPr>
        <w:t>管理者沟通说明书</w:t>
      </w:r>
    </w:p>
    <w:p w14:paraId="507C9A76" w14:textId="76B20AEE" w:rsidR="00950EE4" w:rsidRPr="00950EE4" w:rsidRDefault="00950EE4" w:rsidP="002F18F7">
      <w:pPr>
        <w:adjustRightInd w:val="0"/>
        <w:snapToGrid w:val="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950EE4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小组讨论：如何批评和表扬下属</w:t>
      </w:r>
    </w:p>
    <w:p w14:paraId="4F16E847" w14:textId="07AC7702" w:rsidR="002B3FAE" w:rsidRPr="00D84977" w:rsidRDefault="005A2399" w:rsidP="002F18F7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四</w:t>
      </w:r>
      <w:r w:rsidR="00D84977" w:rsidRPr="00D84977">
        <w:rPr>
          <w:rFonts w:asciiTheme="majorEastAsia" w:eastAsiaTheme="majorEastAsia" w:hAnsiTheme="majorEastAsia" w:hint="eastAsia"/>
          <w:b/>
          <w:bCs/>
          <w:sz w:val="28"/>
          <w:szCs w:val="28"/>
        </w:rPr>
        <w:t>、</w:t>
      </w:r>
      <w:r w:rsidR="00950EE4">
        <w:rPr>
          <w:rFonts w:asciiTheme="majorEastAsia" w:eastAsiaTheme="majorEastAsia" w:hAnsiTheme="majorEastAsia" w:hint="eastAsia"/>
          <w:b/>
          <w:bCs/>
          <w:sz w:val="28"/>
          <w:szCs w:val="28"/>
        </w:rPr>
        <w:t>分歧</w:t>
      </w:r>
      <w:r w:rsidR="00E41B55">
        <w:rPr>
          <w:rFonts w:asciiTheme="majorEastAsia" w:eastAsiaTheme="majorEastAsia" w:hAnsiTheme="majorEastAsia" w:hint="eastAsia"/>
          <w:b/>
          <w:bCs/>
          <w:sz w:val="28"/>
          <w:szCs w:val="28"/>
        </w:rPr>
        <w:t>沟通</w:t>
      </w:r>
      <w:r w:rsidR="00B518AB">
        <w:rPr>
          <w:rFonts w:asciiTheme="majorEastAsia" w:eastAsiaTheme="majorEastAsia" w:hAnsiTheme="majorEastAsia" w:hint="eastAsia"/>
          <w:b/>
          <w:bCs/>
          <w:sz w:val="28"/>
          <w:szCs w:val="28"/>
        </w:rPr>
        <w:t>：应对关键对话</w:t>
      </w:r>
    </w:p>
    <w:p w14:paraId="3862B7BA" w14:textId="2B3DC149" w:rsidR="00572945" w:rsidRPr="00572945" w:rsidRDefault="00572945" w:rsidP="00572945">
      <w:pPr>
        <w:pStyle w:val="a3"/>
        <w:numPr>
          <w:ilvl w:val="0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分歧的三个阶段</w:t>
      </w:r>
    </w:p>
    <w:p w14:paraId="3E2F33E3" w14:textId="77777777" w:rsidR="00572945" w:rsidRPr="00572945" w:rsidRDefault="00572945" w:rsidP="00572945">
      <w:pPr>
        <w:pStyle w:val="a3"/>
        <w:numPr>
          <w:ilvl w:val="0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AMBR沟通法</w:t>
      </w:r>
    </w:p>
    <w:p w14:paraId="33E652B9" w14:textId="77777777" w:rsidR="00572945" w:rsidRPr="00572945" w:rsidRDefault="00572945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明确目标，摆正心态</w:t>
      </w:r>
    </w:p>
    <w:p w14:paraId="26005315" w14:textId="77777777" w:rsidR="00572945" w:rsidRPr="00572945" w:rsidRDefault="00572945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有效沟通，正确行为</w:t>
      </w:r>
    </w:p>
    <w:p w14:paraId="7580183B" w14:textId="77777777" w:rsidR="00572945" w:rsidRPr="00572945" w:rsidRDefault="00572945" w:rsidP="00572945">
      <w:pPr>
        <w:pStyle w:val="a3"/>
        <w:numPr>
          <w:ilvl w:val="1"/>
          <w:numId w:val="1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sz w:val="28"/>
          <w:szCs w:val="28"/>
        </w:rPr>
        <w:t>提出想法，真诚表达</w:t>
      </w:r>
    </w:p>
    <w:p w14:paraId="4E2E73D6" w14:textId="4B637B4D" w:rsidR="00286739" w:rsidRDefault="00572945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案例讨论：</w:t>
      </w:r>
      <w:r w:rsidR="00D84977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日报填写的分歧</w:t>
      </w:r>
    </w:p>
    <w:p w14:paraId="2200356C" w14:textId="40C71F6E" w:rsidR="00572945" w:rsidRPr="00572945" w:rsidRDefault="00572945" w:rsidP="003D7FEF">
      <w:pPr>
        <w:adjustRightInd w:val="0"/>
        <w:snapToGrid w:val="0"/>
        <w:rPr>
          <w:rFonts w:asciiTheme="majorEastAsia" w:eastAsiaTheme="majorEastAsia" w:hAnsiTheme="majorEastAsia"/>
          <w:b/>
          <w:i/>
          <w:color w:val="0070C0"/>
          <w:sz w:val="28"/>
          <w:szCs w:val="28"/>
        </w:rPr>
      </w:pPr>
      <w:r w:rsidRPr="00572945">
        <w:rPr>
          <w:rFonts w:asciiTheme="majorEastAsia" w:eastAsiaTheme="majorEastAsia" w:hAnsiTheme="majorEastAsia" w:hint="eastAsia"/>
          <w:b/>
          <w:i/>
          <w:color w:val="0070C0"/>
          <w:sz w:val="28"/>
          <w:szCs w:val="28"/>
        </w:rPr>
        <w:lastRenderedPageBreak/>
        <w:t>课程总结与计划制定</w:t>
      </w:r>
    </w:p>
    <w:sectPr w:rsidR="00572945" w:rsidRPr="00572945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50D0" w14:textId="77777777" w:rsidR="00C262D0" w:rsidRDefault="00C262D0" w:rsidP="0063008F">
      <w:r>
        <w:separator/>
      </w:r>
    </w:p>
  </w:endnote>
  <w:endnote w:type="continuationSeparator" w:id="0">
    <w:p w14:paraId="2C03B39C" w14:textId="77777777" w:rsidR="00C262D0" w:rsidRDefault="00C262D0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41AD2" w14:textId="77777777" w:rsidR="00C262D0" w:rsidRDefault="00C262D0" w:rsidP="0063008F">
      <w:r>
        <w:separator/>
      </w:r>
    </w:p>
  </w:footnote>
  <w:footnote w:type="continuationSeparator" w:id="0">
    <w:p w14:paraId="38C4E3D5" w14:textId="77777777" w:rsidR="00C262D0" w:rsidRDefault="00C262D0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3978"/>
    <w:multiLevelType w:val="hybridMultilevel"/>
    <w:tmpl w:val="C640F8D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2" w15:restartNumberingAfterBreak="0">
    <w:nsid w:val="0EE92159"/>
    <w:multiLevelType w:val="hybridMultilevel"/>
    <w:tmpl w:val="2B3A9FA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E34BC6"/>
    <w:multiLevelType w:val="hybridMultilevel"/>
    <w:tmpl w:val="650867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39D32A5"/>
    <w:multiLevelType w:val="hybridMultilevel"/>
    <w:tmpl w:val="2B7ED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8912453"/>
    <w:multiLevelType w:val="hybridMultilevel"/>
    <w:tmpl w:val="62248F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E278DA"/>
    <w:multiLevelType w:val="hybridMultilevel"/>
    <w:tmpl w:val="23A492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E9E44F0"/>
    <w:multiLevelType w:val="hybridMultilevel"/>
    <w:tmpl w:val="B726A3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49299B"/>
    <w:multiLevelType w:val="hybridMultilevel"/>
    <w:tmpl w:val="A962A5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0847427"/>
    <w:multiLevelType w:val="hybridMultilevel"/>
    <w:tmpl w:val="AE707C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E247DAD"/>
    <w:multiLevelType w:val="hybridMultilevel"/>
    <w:tmpl w:val="2E2A577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5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  <w:num w:numId="12">
    <w:abstractNumId w:val="8"/>
  </w:num>
  <w:num w:numId="13">
    <w:abstractNumId w:val="9"/>
  </w:num>
  <w:num w:numId="14">
    <w:abstractNumId w:val="4"/>
  </w:num>
  <w:num w:numId="15">
    <w:abstractNumId w:val="0"/>
  </w:num>
  <w:num w:numId="1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24965"/>
    <w:rsid w:val="00031DDD"/>
    <w:rsid w:val="000323B4"/>
    <w:rsid w:val="0005479B"/>
    <w:rsid w:val="00063E58"/>
    <w:rsid w:val="00095EAB"/>
    <w:rsid w:val="000F4E9E"/>
    <w:rsid w:val="001628D4"/>
    <w:rsid w:val="0016565F"/>
    <w:rsid w:val="001E224A"/>
    <w:rsid w:val="001F2BC1"/>
    <w:rsid w:val="00237E27"/>
    <w:rsid w:val="00267870"/>
    <w:rsid w:val="00283C89"/>
    <w:rsid w:val="002846BC"/>
    <w:rsid w:val="00286739"/>
    <w:rsid w:val="002B3FAE"/>
    <w:rsid w:val="002D2233"/>
    <w:rsid w:val="002E2AF1"/>
    <w:rsid w:val="002F18F7"/>
    <w:rsid w:val="00304FF5"/>
    <w:rsid w:val="003105FF"/>
    <w:rsid w:val="00326F64"/>
    <w:rsid w:val="00331DF0"/>
    <w:rsid w:val="00341437"/>
    <w:rsid w:val="0035650F"/>
    <w:rsid w:val="00361F8E"/>
    <w:rsid w:val="00376EC5"/>
    <w:rsid w:val="003A3950"/>
    <w:rsid w:val="003B6D20"/>
    <w:rsid w:val="003D0456"/>
    <w:rsid w:val="003D7FEF"/>
    <w:rsid w:val="00423F46"/>
    <w:rsid w:val="00467104"/>
    <w:rsid w:val="00471FE4"/>
    <w:rsid w:val="004B2AC3"/>
    <w:rsid w:val="004B3917"/>
    <w:rsid w:val="004B5323"/>
    <w:rsid w:val="004B585C"/>
    <w:rsid w:val="00516190"/>
    <w:rsid w:val="00537FEC"/>
    <w:rsid w:val="00565AE9"/>
    <w:rsid w:val="00572945"/>
    <w:rsid w:val="00582A38"/>
    <w:rsid w:val="005A2399"/>
    <w:rsid w:val="005A32B1"/>
    <w:rsid w:val="005B4934"/>
    <w:rsid w:val="005C212B"/>
    <w:rsid w:val="005E3BA7"/>
    <w:rsid w:val="00607B00"/>
    <w:rsid w:val="0063008F"/>
    <w:rsid w:val="00634515"/>
    <w:rsid w:val="00647BD0"/>
    <w:rsid w:val="006C69D9"/>
    <w:rsid w:val="006F1616"/>
    <w:rsid w:val="006F1E01"/>
    <w:rsid w:val="00711578"/>
    <w:rsid w:val="0071477A"/>
    <w:rsid w:val="00736D0E"/>
    <w:rsid w:val="00776A99"/>
    <w:rsid w:val="007E4E12"/>
    <w:rsid w:val="007F071A"/>
    <w:rsid w:val="007F4EFC"/>
    <w:rsid w:val="008055B5"/>
    <w:rsid w:val="00811C74"/>
    <w:rsid w:val="008202FF"/>
    <w:rsid w:val="008228FF"/>
    <w:rsid w:val="008268EB"/>
    <w:rsid w:val="00885EB2"/>
    <w:rsid w:val="008D0559"/>
    <w:rsid w:val="008D5BBC"/>
    <w:rsid w:val="008E3AA1"/>
    <w:rsid w:val="008F6933"/>
    <w:rsid w:val="00900FFB"/>
    <w:rsid w:val="0090421D"/>
    <w:rsid w:val="00947E5B"/>
    <w:rsid w:val="00950EE4"/>
    <w:rsid w:val="0098411C"/>
    <w:rsid w:val="00993C69"/>
    <w:rsid w:val="009973EE"/>
    <w:rsid w:val="009A18CB"/>
    <w:rsid w:val="009D29C9"/>
    <w:rsid w:val="009E65A4"/>
    <w:rsid w:val="009F2DDA"/>
    <w:rsid w:val="009F424C"/>
    <w:rsid w:val="00A0459B"/>
    <w:rsid w:val="00A12072"/>
    <w:rsid w:val="00A427BE"/>
    <w:rsid w:val="00A72FF8"/>
    <w:rsid w:val="00A75A99"/>
    <w:rsid w:val="00A83413"/>
    <w:rsid w:val="00AB54CE"/>
    <w:rsid w:val="00AC47F4"/>
    <w:rsid w:val="00AF7671"/>
    <w:rsid w:val="00B518AB"/>
    <w:rsid w:val="00B555DB"/>
    <w:rsid w:val="00BE6BB1"/>
    <w:rsid w:val="00BF2B68"/>
    <w:rsid w:val="00C1297E"/>
    <w:rsid w:val="00C262D0"/>
    <w:rsid w:val="00C518C2"/>
    <w:rsid w:val="00C93498"/>
    <w:rsid w:val="00CF004A"/>
    <w:rsid w:val="00D45529"/>
    <w:rsid w:val="00D57678"/>
    <w:rsid w:val="00D84977"/>
    <w:rsid w:val="00DA4CB9"/>
    <w:rsid w:val="00DB0069"/>
    <w:rsid w:val="00E41B55"/>
    <w:rsid w:val="00E42CFA"/>
    <w:rsid w:val="00E8427F"/>
    <w:rsid w:val="00EA2EE0"/>
    <w:rsid w:val="00EA6388"/>
    <w:rsid w:val="00EE1F25"/>
    <w:rsid w:val="00EE7D6A"/>
    <w:rsid w:val="00EF2969"/>
    <w:rsid w:val="00F61EB6"/>
    <w:rsid w:val="00F96211"/>
    <w:rsid w:val="00FA75CE"/>
    <w:rsid w:val="00FB264F"/>
    <w:rsid w:val="00FB4AC6"/>
    <w:rsid w:val="00FD1C0B"/>
    <w:rsid w:val="00FE08FC"/>
    <w:rsid w:val="00FE1F44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A84D9"/>
  <w15:docId w15:val="{F7FA1315-BDCF-444B-8246-9A758373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paragraph" w:styleId="ab">
    <w:name w:val="Normal (Web)"/>
    <w:basedOn w:val="a"/>
    <w:uiPriority w:val="99"/>
    <w:semiHidden/>
    <w:unhideWhenUsed/>
    <w:rsid w:val="005729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02D2-9AE4-4971-98CC-3A92FC84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6</cp:revision>
  <cp:lastPrinted>2022-03-14T02:33:00Z</cp:lastPrinted>
  <dcterms:created xsi:type="dcterms:W3CDTF">2022-03-14T02:32:00Z</dcterms:created>
  <dcterms:modified xsi:type="dcterms:W3CDTF">2022-03-29T01:16:00Z</dcterms:modified>
</cp:coreProperties>
</file>