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8"/>
          <w:szCs w:val="28"/>
        </w:rPr>
      </w:pPr>
      <w:r>
        <w:rPr>
          <w:rFonts w:asciiTheme="majorEastAsia" w:hAnsiTheme="majorEastAsia" w:eastAsiaTheme="majorEastAsia"/>
          <w:b/>
          <w:sz w:val="48"/>
          <w:szCs w:val="28"/>
        </w:rPr>
        <w:drawing>
          <wp:inline distT="0" distB="0" distL="0" distR="0">
            <wp:extent cx="3210560" cy="3210560"/>
            <wp:effectExtent l="0" t="0" r="889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1033" cy="3211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asciiTheme="majorEastAsia" w:hAnsiTheme="majorEastAsia" w:eastAsiaTheme="majorEastAsia"/>
          <w:b/>
          <w:color w:val="0070C0"/>
          <w:sz w:val="48"/>
          <w:szCs w:val="28"/>
        </w:rPr>
      </w:pPr>
      <w:r>
        <w:rPr>
          <w:rFonts w:hint="eastAsia" w:asciiTheme="majorEastAsia" w:hAnsiTheme="majorEastAsia" w:eastAsiaTheme="majorEastAsia"/>
          <w:b/>
          <w:color w:val="0070C0"/>
          <w:sz w:val="48"/>
          <w:szCs w:val="28"/>
        </w:rPr>
        <w:t>《DISC与职场沟通》</w:t>
      </w:r>
    </w:p>
    <w:p>
      <w:pPr>
        <w:jc w:val="center"/>
        <w:rPr>
          <w:rFonts w:hint="eastAsia" w:asciiTheme="majorEastAsia" w:hAnsiTheme="majorEastAsia" w:eastAsiaTheme="majorEastAsia"/>
          <w:bCs/>
          <w:color w:val="0070C0"/>
          <w:sz w:val="32"/>
          <w:szCs w:val="20"/>
          <w:lang w:val="en-US" w:eastAsia="zh-CN"/>
        </w:rPr>
      </w:pPr>
      <w:r>
        <w:rPr>
          <w:rFonts w:hint="eastAsia" w:asciiTheme="majorEastAsia" w:hAnsiTheme="majorEastAsia" w:eastAsiaTheme="majorEastAsia"/>
          <w:bCs/>
          <w:color w:val="0070C0"/>
          <w:sz w:val="32"/>
          <w:szCs w:val="20"/>
        </w:rPr>
        <w:t xml:space="preserve">周海博 </w:t>
      </w:r>
      <w:r>
        <w:rPr>
          <w:rFonts w:asciiTheme="majorEastAsia" w:hAnsiTheme="majorEastAsia" w:eastAsiaTheme="majorEastAsia"/>
          <w:bCs/>
          <w:color w:val="0070C0"/>
          <w:sz w:val="32"/>
          <w:szCs w:val="20"/>
        </w:rPr>
        <w:t>202</w:t>
      </w:r>
      <w:r>
        <w:rPr>
          <w:rFonts w:hint="eastAsia" w:asciiTheme="majorEastAsia" w:hAnsiTheme="majorEastAsia" w:eastAsiaTheme="majorEastAsia"/>
          <w:bCs/>
          <w:color w:val="0070C0"/>
          <w:sz w:val="32"/>
          <w:szCs w:val="20"/>
          <w:lang w:val="en-US" w:eastAsia="zh-CN"/>
        </w:rPr>
        <w:t>3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课程背景：</w:t>
      </w:r>
      <w:r>
        <w:rPr>
          <w:rFonts w:hint="eastAsia" w:asciiTheme="majorEastAsia" w:hAnsiTheme="majorEastAsia" w:eastAsiaTheme="majorEastAsia"/>
          <w:sz w:val="28"/>
          <w:szCs w:val="28"/>
        </w:rPr>
        <w:t>每个人都是经过数十年岁月的雕刻而成，有独特的个人特质，如何快速的了解对方的行为风格，性格特质，是沟通，谈判，交流的重要前提。近年来，对性格的研究理论越来越多，各有特色，但要论理论精简，判断准确，应用快捷的角度，DISC无疑是最理想的工具。通过集体学习D</w:t>
      </w:r>
      <w:r>
        <w:rPr>
          <w:rFonts w:asciiTheme="majorEastAsia" w:hAnsiTheme="majorEastAsia" w:eastAsiaTheme="majorEastAsia"/>
          <w:sz w:val="28"/>
          <w:szCs w:val="28"/>
        </w:rPr>
        <w:t>ISC</w:t>
      </w:r>
      <w:r>
        <w:rPr>
          <w:rFonts w:hint="eastAsia" w:asciiTheme="majorEastAsia" w:hAnsiTheme="majorEastAsia" w:eastAsiaTheme="majorEastAsia"/>
          <w:sz w:val="28"/>
          <w:szCs w:val="28"/>
        </w:rPr>
        <w:t>，可以帮助组织快速在内部建立通用语言，提升沟通效果，改善彼此信任，提高管理效率，加强自我成长，绝对是物超所值的培训选择。</w:t>
      </w:r>
    </w:p>
    <w:p>
      <w:pPr>
        <w:jc w:val="left"/>
        <w:rPr>
          <w:rFonts w:asciiTheme="majorEastAsia" w:hAnsiTheme="majorEastAsia" w:eastAsiaTheme="majorEastAsia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课程目标</w:t>
      </w:r>
    </w:p>
    <w:p>
      <w:pPr>
        <w:pStyle w:val="7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了解DISC的基本知识，不同性格的类型特点</w:t>
      </w:r>
    </w:p>
    <w:p>
      <w:pPr>
        <w:pStyle w:val="7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快速识别他人的行为模式，并针对性的沟通和影响</w:t>
      </w:r>
    </w:p>
    <w:p>
      <w:pPr>
        <w:pStyle w:val="7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如何通过D</w:t>
      </w:r>
      <w:r>
        <w:rPr>
          <w:rFonts w:asciiTheme="majorEastAsia" w:hAnsiTheme="majorEastAsia" w:eastAsiaTheme="majorEastAsia"/>
          <w:sz w:val="28"/>
          <w:szCs w:val="28"/>
        </w:rPr>
        <w:t>ISC</w:t>
      </w:r>
      <w:r>
        <w:rPr>
          <w:rFonts w:hint="eastAsia" w:asciiTheme="majorEastAsia" w:hAnsiTheme="majorEastAsia" w:eastAsiaTheme="majorEastAsia"/>
          <w:sz w:val="28"/>
          <w:szCs w:val="28"/>
        </w:rPr>
        <w:t>帮助员工发掘优势，建立自信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b/>
          <w:bCs/>
          <w:sz w:val="28"/>
          <w:szCs w:val="28"/>
        </w:rPr>
        <w:t>课时长度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：</w:t>
      </w:r>
      <w:r>
        <w:rPr>
          <w:rFonts w:hint="eastAsia" w:asciiTheme="majorEastAsia" w:hAnsiTheme="majorEastAsia" w:eastAsiaTheme="majorEastAsia"/>
          <w:sz w:val="28"/>
          <w:szCs w:val="28"/>
        </w:rPr>
        <w:t>6个小时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学员要求：</w:t>
      </w:r>
      <w:r>
        <w:rPr>
          <w:rFonts w:hint="eastAsia" w:asciiTheme="majorEastAsia" w:hAnsiTheme="majorEastAsia" w:eastAsiaTheme="majorEastAsia"/>
          <w:sz w:val="28"/>
          <w:szCs w:val="28"/>
        </w:rPr>
        <w:t>储备干部、骨干员工、基层管理者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课程优势：</w:t>
      </w:r>
      <w:r>
        <w:rPr>
          <w:rFonts w:hint="eastAsia" w:asciiTheme="majorEastAsia" w:hAnsiTheme="majorEastAsia" w:eastAsiaTheme="majorEastAsia"/>
          <w:sz w:val="28"/>
          <w:szCs w:val="28"/>
        </w:rPr>
        <w:t>培训师是二级心理咨询师，心理学硕士，有大量企业内部沟通和应用实践，采用讲授加研讨活动等方式，更深的理论基础，更真实的应用场景，帮助学员真正掌握D</w:t>
      </w:r>
      <w:r>
        <w:rPr>
          <w:rFonts w:asciiTheme="majorEastAsia" w:hAnsiTheme="majorEastAsia" w:eastAsiaTheme="majorEastAsia"/>
          <w:sz w:val="28"/>
          <w:szCs w:val="28"/>
        </w:rPr>
        <w:t>ISC</w:t>
      </w:r>
      <w:r>
        <w:rPr>
          <w:rFonts w:hint="eastAsia" w:asciiTheme="majorEastAsia" w:hAnsiTheme="majorEastAsia" w:eastAsiaTheme="majorEastAsia"/>
          <w:sz w:val="28"/>
          <w:szCs w:val="28"/>
        </w:rPr>
        <w:t>理论并能够应用。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jc w:val="center"/>
        <w:rPr>
          <w:rFonts w:asciiTheme="majorEastAsia" w:hAnsiTheme="majorEastAsia" w:eastAsiaTheme="majorEastAsia"/>
          <w:b/>
          <w:color w:val="0070C0"/>
          <w:sz w:val="32"/>
          <w:szCs w:val="28"/>
        </w:rPr>
      </w:pPr>
      <w:r>
        <w:rPr>
          <w:rFonts w:asciiTheme="majorEastAsia" w:hAnsiTheme="majorEastAsia" w:eastAsiaTheme="majorEastAsia"/>
          <w:b/>
          <w:color w:val="0070C0"/>
          <w:sz w:val="32"/>
          <w:szCs w:val="28"/>
        </w:rPr>
        <w:t>课程大纲</w:t>
      </w:r>
    </w:p>
    <w:p>
      <w:pPr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asciiTheme="majorEastAsia" w:hAnsiTheme="majorEastAsia" w:eastAsiaTheme="majorEastAsia"/>
          <w:b/>
          <w:sz w:val="28"/>
          <w:szCs w:val="28"/>
        </w:rPr>
        <w:t>第一章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：DISC的起源</w:t>
      </w:r>
    </w:p>
    <w:p>
      <w:pPr>
        <w:pStyle w:val="7"/>
        <w:numPr>
          <w:ilvl w:val="0"/>
          <w:numId w:val="2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什么是DISC</w:t>
      </w:r>
    </w:p>
    <w:p>
      <w:pPr>
        <w:pStyle w:val="7"/>
        <w:numPr>
          <w:ilvl w:val="0"/>
          <w:numId w:val="3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古希腊体液学说</w:t>
      </w:r>
    </w:p>
    <w:p>
      <w:pPr>
        <w:pStyle w:val="7"/>
        <w:numPr>
          <w:ilvl w:val="0"/>
          <w:numId w:val="3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DISC的出现与应用</w:t>
      </w:r>
    </w:p>
    <w:p>
      <w:pPr>
        <w:pStyle w:val="7"/>
        <w:numPr>
          <w:ilvl w:val="0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行为风格是如何形成的</w:t>
      </w:r>
    </w:p>
    <w:p>
      <w:pPr>
        <w:pStyle w:val="7"/>
        <w:numPr>
          <w:ilvl w:val="0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DISC行为风格学说的特点与优势</w:t>
      </w:r>
    </w:p>
    <w:p>
      <w:pPr>
        <w:pStyle w:val="7"/>
        <w:numPr>
          <w:ilvl w:val="0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初识DISC</w:t>
      </w:r>
    </w:p>
    <w:p>
      <w:pPr>
        <w:pStyle w:val="7"/>
        <w:numPr>
          <w:ilvl w:val="1"/>
          <w:numId w:val="5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决策维度</w:t>
      </w:r>
    </w:p>
    <w:p>
      <w:pPr>
        <w:pStyle w:val="7"/>
        <w:numPr>
          <w:ilvl w:val="1"/>
          <w:numId w:val="5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关注维度</w:t>
      </w:r>
    </w:p>
    <w:p>
      <w:pPr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第二章：DISC性格详解</w:t>
      </w:r>
    </w:p>
    <w:p>
      <w:pPr>
        <w:pStyle w:val="7"/>
        <w:numPr>
          <w:ilvl w:val="0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D：指挥型</w:t>
      </w:r>
    </w:p>
    <w:p>
      <w:pPr>
        <w:pStyle w:val="7"/>
        <w:numPr>
          <w:ilvl w:val="1"/>
          <w:numId w:val="6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风格特点与识别技巧</w:t>
      </w:r>
    </w:p>
    <w:p>
      <w:pPr>
        <w:pStyle w:val="7"/>
        <w:numPr>
          <w:ilvl w:val="1"/>
          <w:numId w:val="6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代表人物与沟通方式</w:t>
      </w:r>
    </w:p>
    <w:p>
      <w:pPr>
        <w:pStyle w:val="7"/>
        <w:numPr>
          <w:ilvl w:val="1"/>
          <w:numId w:val="6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自我成长的发展建议</w:t>
      </w:r>
    </w:p>
    <w:p>
      <w:pPr>
        <w:pStyle w:val="7"/>
        <w:numPr>
          <w:ilvl w:val="1"/>
          <w:numId w:val="6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学员分享</w:t>
      </w:r>
    </w:p>
    <w:p>
      <w:pPr>
        <w:pStyle w:val="7"/>
        <w:numPr>
          <w:ilvl w:val="0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I：影响型</w:t>
      </w:r>
    </w:p>
    <w:p>
      <w:pPr>
        <w:pStyle w:val="7"/>
        <w:numPr>
          <w:ilvl w:val="1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风格特点与识别技巧</w:t>
      </w:r>
    </w:p>
    <w:p>
      <w:pPr>
        <w:pStyle w:val="7"/>
        <w:numPr>
          <w:ilvl w:val="1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代表人物与沟通方式</w:t>
      </w:r>
    </w:p>
    <w:p>
      <w:pPr>
        <w:pStyle w:val="7"/>
        <w:numPr>
          <w:ilvl w:val="1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自我成长的发展建议</w:t>
      </w:r>
    </w:p>
    <w:p>
      <w:pPr>
        <w:pStyle w:val="7"/>
        <w:numPr>
          <w:ilvl w:val="1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学员分享</w:t>
      </w:r>
    </w:p>
    <w:p>
      <w:pPr>
        <w:pStyle w:val="7"/>
        <w:numPr>
          <w:ilvl w:val="0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S：支持型</w:t>
      </w:r>
    </w:p>
    <w:p>
      <w:pPr>
        <w:pStyle w:val="7"/>
        <w:numPr>
          <w:ilvl w:val="1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风格特点与识别技巧</w:t>
      </w:r>
    </w:p>
    <w:p>
      <w:pPr>
        <w:pStyle w:val="7"/>
        <w:numPr>
          <w:ilvl w:val="1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代表人物与沟通方式</w:t>
      </w:r>
    </w:p>
    <w:p>
      <w:pPr>
        <w:pStyle w:val="7"/>
        <w:numPr>
          <w:ilvl w:val="1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自我成长的发展建议</w:t>
      </w:r>
    </w:p>
    <w:p>
      <w:pPr>
        <w:pStyle w:val="7"/>
        <w:numPr>
          <w:ilvl w:val="1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学员分享</w:t>
      </w:r>
    </w:p>
    <w:p>
      <w:pPr>
        <w:pStyle w:val="7"/>
        <w:numPr>
          <w:ilvl w:val="0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C：分析型</w:t>
      </w:r>
    </w:p>
    <w:p>
      <w:pPr>
        <w:pStyle w:val="7"/>
        <w:numPr>
          <w:ilvl w:val="1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风格特点与识别技巧</w:t>
      </w:r>
    </w:p>
    <w:p>
      <w:pPr>
        <w:pStyle w:val="7"/>
        <w:numPr>
          <w:ilvl w:val="1"/>
          <w:numId w:val="6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代表人物与沟通方式</w:t>
      </w:r>
    </w:p>
    <w:p>
      <w:pPr>
        <w:pStyle w:val="7"/>
        <w:numPr>
          <w:ilvl w:val="1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自我成长的发展建议</w:t>
      </w:r>
    </w:p>
    <w:p>
      <w:pPr>
        <w:pStyle w:val="7"/>
        <w:numPr>
          <w:ilvl w:val="1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学员分享</w:t>
      </w:r>
    </w:p>
    <w:p>
      <w:pPr>
        <w:pStyle w:val="7"/>
        <w:ind w:firstLine="0" w:firstLineChars="0"/>
        <w:jc w:val="left"/>
        <w:rPr>
          <w:rFonts w:asciiTheme="majorEastAsia" w:hAnsiTheme="majorEastAsia" w:eastAsiaTheme="majorEastAsia"/>
          <w:i/>
          <w:iCs/>
          <w:color w:val="0070C0"/>
          <w:sz w:val="28"/>
          <w:szCs w:val="28"/>
        </w:rPr>
      </w:pPr>
      <w:r>
        <w:rPr>
          <w:rFonts w:hint="eastAsia" w:asciiTheme="majorEastAsia" w:hAnsiTheme="majorEastAsia" w:eastAsiaTheme="majorEastAsia"/>
          <w:i/>
          <w:iCs/>
          <w:color w:val="0070C0"/>
          <w:sz w:val="28"/>
          <w:szCs w:val="28"/>
        </w:rPr>
        <w:t>研讨活动：我的风格声明！</w:t>
      </w:r>
    </w:p>
    <w:p>
      <w:pPr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第三章：DISC深度解读</w:t>
      </w:r>
    </w:p>
    <w:p>
      <w:pPr>
        <w:pStyle w:val="7"/>
        <w:numPr>
          <w:ilvl w:val="0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混合型的特点和分类</w:t>
      </w:r>
    </w:p>
    <w:p>
      <w:pPr>
        <w:pStyle w:val="7"/>
        <w:numPr>
          <w:ilvl w:val="0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DISC</w:t>
      </w:r>
      <w:r>
        <w:rPr>
          <w:rFonts w:hint="eastAsia" w:asciiTheme="majorEastAsia" w:hAnsiTheme="majorEastAsia" w:eastAsiaTheme="majorEastAsia"/>
          <w:sz w:val="28"/>
          <w:szCs w:val="28"/>
        </w:rPr>
        <w:t>与人生选择决策</w:t>
      </w:r>
    </w:p>
    <w:p>
      <w:pPr>
        <w:pStyle w:val="7"/>
        <w:numPr>
          <w:ilvl w:val="0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D</w:t>
      </w:r>
      <w:r>
        <w:rPr>
          <w:rFonts w:asciiTheme="majorEastAsia" w:hAnsiTheme="majorEastAsia" w:eastAsiaTheme="majorEastAsia"/>
          <w:sz w:val="28"/>
          <w:szCs w:val="28"/>
        </w:rPr>
        <w:t>ISC</w:t>
      </w:r>
      <w:r>
        <w:rPr>
          <w:rFonts w:hint="eastAsia" w:asciiTheme="majorEastAsia" w:hAnsiTheme="majorEastAsia" w:eastAsiaTheme="majorEastAsia"/>
          <w:sz w:val="28"/>
          <w:szCs w:val="28"/>
        </w:rPr>
        <w:t>内在与环境的区别和转化</w:t>
      </w:r>
    </w:p>
    <w:p>
      <w:pPr>
        <w:pStyle w:val="7"/>
        <w:numPr>
          <w:ilvl w:val="0"/>
          <w:numId w:val="4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DISC</w:t>
      </w:r>
      <w:r>
        <w:rPr>
          <w:rFonts w:hint="eastAsia" w:asciiTheme="majorEastAsia" w:hAnsiTheme="majorEastAsia" w:eastAsiaTheme="majorEastAsia"/>
          <w:sz w:val="28"/>
          <w:szCs w:val="28"/>
        </w:rPr>
        <w:t>各型防御模式</w:t>
      </w:r>
    </w:p>
    <w:p>
      <w:pPr>
        <w:pStyle w:val="7"/>
        <w:ind w:firstLine="0" w:firstLineChars="0"/>
        <w:rPr>
          <w:rFonts w:asciiTheme="majorEastAsia" w:hAnsiTheme="majorEastAsia" w:eastAsiaTheme="majorEastAsia"/>
          <w:i/>
          <w:iCs/>
          <w:color w:val="0070C0"/>
          <w:sz w:val="28"/>
          <w:szCs w:val="28"/>
        </w:rPr>
      </w:pPr>
      <w:r>
        <w:rPr>
          <w:rFonts w:hint="eastAsia" w:asciiTheme="majorEastAsia" w:hAnsiTheme="majorEastAsia" w:eastAsiaTheme="majorEastAsia"/>
          <w:i/>
          <w:iCs/>
          <w:color w:val="0070C0"/>
          <w:sz w:val="28"/>
          <w:szCs w:val="28"/>
        </w:rPr>
        <w:t>活动：性格识别小测试</w:t>
      </w:r>
    </w:p>
    <w:p>
      <w:pPr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第四章：DISC职场应用</w:t>
      </w:r>
    </w:p>
    <w:p>
      <w:pPr>
        <w:pStyle w:val="7"/>
        <w:numPr>
          <w:ilvl w:val="0"/>
          <w:numId w:val="7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如何与不同风格的领导沟通？</w:t>
      </w:r>
    </w:p>
    <w:p>
      <w:pPr>
        <w:pStyle w:val="7"/>
        <w:numPr>
          <w:ilvl w:val="0"/>
          <w:numId w:val="7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面对不同风格的下属该如何管理？</w:t>
      </w:r>
    </w:p>
    <w:p>
      <w:pPr>
        <w:pStyle w:val="7"/>
        <w:numPr>
          <w:ilvl w:val="0"/>
          <w:numId w:val="7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如何影响不同风格的跨部门同事？</w:t>
      </w:r>
    </w:p>
    <w:p>
      <w:pPr>
        <w:pStyle w:val="7"/>
        <w:ind w:firstLine="0" w:firstLineChars="0"/>
        <w:rPr>
          <w:rFonts w:asciiTheme="majorEastAsia" w:hAnsiTheme="majorEastAsia" w:eastAsiaTheme="majorEastAsia"/>
          <w:i/>
          <w:iCs/>
          <w:color w:val="0070C0"/>
          <w:sz w:val="28"/>
          <w:szCs w:val="28"/>
        </w:rPr>
      </w:pPr>
      <w:r>
        <w:rPr>
          <w:rFonts w:hint="eastAsia" w:asciiTheme="majorEastAsia" w:hAnsiTheme="majorEastAsia" w:eastAsiaTheme="majorEastAsia"/>
          <w:i/>
          <w:iCs/>
          <w:color w:val="0070C0"/>
          <w:sz w:val="28"/>
          <w:szCs w:val="28"/>
        </w:rPr>
        <w:t>研讨活动：案例讨论与演练</w:t>
      </w:r>
    </w:p>
    <w:p>
      <w:pPr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asciiTheme="majorEastAsia" w:hAnsiTheme="majorEastAsia" w:eastAsiaTheme="majorEastAsia"/>
          <w:b/>
          <w:sz w:val="28"/>
          <w:szCs w:val="28"/>
        </w:rPr>
        <w:t>课程总结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ranklin Gothic Book">
    <w:altName w:val="Segoe Print"/>
    <w:panose1 w:val="00000000000000000000"/>
    <w:charset w:val="00"/>
    <w:family w:val="swiss"/>
    <w:pitch w:val="default"/>
    <w:sig w:usb0="00000000" w:usb1="00000000" w:usb2="00000000" w:usb3="00000000" w:csb0="0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0F48CA"/>
    <w:multiLevelType w:val="multilevel"/>
    <w:tmpl w:val="100F48C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D20037C"/>
    <w:multiLevelType w:val="multilevel"/>
    <w:tmpl w:val="1D20037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1E085BE1"/>
    <w:multiLevelType w:val="multilevel"/>
    <w:tmpl w:val="1E085BE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294F7929"/>
    <w:multiLevelType w:val="multilevel"/>
    <w:tmpl w:val="294F7929"/>
    <w:lvl w:ilvl="0" w:tentative="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A6D5794"/>
    <w:multiLevelType w:val="multilevel"/>
    <w:tmpl w:val="2A6D579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470A1B57"/>
    <w:multiLevelType w:val="multilevel"/>
    <w:tmpl w:val="470A1B5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50825110"/>
    <w:multiLevelType w:val="multilevel"/>
    <w:tmpl w:val="50825110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3ZDNkNzY5NDVhNmU0NzVmNzJhZjBlNjg5YmVlNGUifQ=="/>
  </w:docVars>
  <w:rsids>
    <w:rsidRoot w:val="00467104"/>
    <w:rsid w:val="00056E60"/>
    <w:rsid w:val="00082E15"/>
    <w:rsid w:val="00152600"/>
    <w:rsid w:val="00193DE8"/>
    <w:rsid w:val="00216344"/>
    <w:rsid w:val="00285283"/>
    <w:rsid w:val="002A1FE8"/>
    <w:rsid w:val="00304FF5"/>
    <w:rsid w:val="00305697"/>
    <w:rsid w:val="003105FF"/>
    <w:rsid w:val="00353F04"/>
    <w:rsid w:val="0035650F"/>
    <w:rsid w:val="00364E50"/>
    <w:rsid w:val="00373DB4"/>
    <w:rsid w:val="003748DF"/>
    <w:rsid w:val="00394B15"/>
    <w:rsid w:val="003D1531"/>
    <w:rsid w:val="003E15A6"/>
    <w:rsid w:val="003F3A3D"/>
    <w:rsid w:val="0043439D"/>
    <w:rsid w:val="0046661F"/>
    <w:rsid w:val="00467104"/>
    <w:rsid w:val="00471FE4"/>
    <w:rsid w:val="004B3917"/>
    <w:rsid w:val="00553D27"/>
    <w:rsid w:val="005B1624"/>
    <w:rsid w:val="005D25F8"/>
    <w:rsid w:val="00624F3A"/>
    <w:rsid w:val="006F1E01"/>
    <w:rsid w:val="00706E5A"/>
    <w:rsid w:val="00715600"/>
    <w:rsid w:val="00746482"/>
    <w:rsid w:val="007A6A2A"/>
    <w:rsid w:val="007C4AEC"/>
    <w:rsid w:val="0090421D"/>
    <w:rsid w:val="00971CE1"/>
    <w:rsid w:val="0098411C"/>
    <w:rsid w:val="009973EE"/>
    <w:rsid w:val="009D3559"/>
    <w:rsid w:val="00A36166"/>
    <w:rsid w:val="00A528CB"/>
    <w:rsid w:val="00A75A99"/>
    <w:rsid w:val="00AB01D6"/>
    <w:rsid w:val="00BB7A25"/>
    <w:rsid w:val="00C85707"/>
    <w:rsid w:val="00CA4FA7"/>
    <w:rsid w:val="00CB0770"/>
    <w:rsid w:val="00CE5BA4"/>
    <w:rsid w:val="00CF004A"/>
    <w:rsid w:val="00DC3839"/>
    <w:rsid w:val="00DC4EA7"/>
    <w:rsid w:val="00DF46C0"/>
    <w:rsid w:val="00E55E10"/>
    <w:rsid w:val="00EA0E09"/>
    <w:rsid w:val="00EA6388"/>
    <w:rsid w:val="00F00BFC"/>
    <w:rsid w:val="00FF1666"/>
    <w:rsid w:val="1882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7A299-72DE-4506-8D9C-B213450561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728</Words>
  <Characters>782</Characters>
  <Lines>5</Lines>
  <Paragraphs>1</Paragraphs>
  <TotalTime>0</TotalTime>
  <ScaleCrop>false</ScaleCrop>
  <LinksUpToDate>false</LinksUpToDate>
  <CharactersWithSpaces>783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2022-02-09T14:24:00Z</dcterms:created>
  <dc:creator>YM</dc:creator>
  <cp:lastModifiedBy>A助力讲师团  文文～</cp:lastModifiedBy>
  <dcterms:modified xsi:type="dcterms:W3CDTF">2022-12-28T03:12:51Z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CE5738FF07F24EC0A573F3603259E0A0</vt:lpwstr>
  </property>
</Properties>
</file>